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0E" w:rsidRDefault="00D2030E">
      <w:pPr>
        <w:pStyle w:val="ConsPlusNormal"/>
        <w:spacing w:before="200"/>
      </w:pPr>
      <w:bookmarkStart w:id="0" w:name="_GoBack"/>
      <w:bookmarkEnd w:id="0"/>
    </w:p>
    <w:p w:rsidR="00D2030E" w:rsidRDefault="00D2030E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D2030E" w:rsidRDefault="00D2030E">
      <w:pPr>
        <w:pStyle w:val="ConsPlusNormal"/>
        <w:spacing w:before="200"/>
        <w:jc w:val="both"/>
      </w:pPr>
      <w:r>
        <w:t>Республики Беларусь 25 сентября 2001 г. N 5/8526</w:t>
      </w:r>
    </w:p>
    <w:p w:rsidR="00D2030E" w:rsidRDefault="00D203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Title"/>
        <w:jc w:val="center"/>
      </w:pPr>
      <w:r>
        <w:t>ПОСТАНОВЛЕНИЕ СОВЕТА МИНИСТРОВ РЕСПУБЛИКИ БЕЛАРУСЬ</w:t>
      </w:r>
    </w:p>
    <w:p w:rsidR="00D2030E" w:rsidRDefault="00D2030E">
      <w:pPr>
        <w:pStyle w:val="ConsPlusTitle"/>
        <w:jc w:val="center"/>
      </w:pPr>
      <w:r>
        <w:t>1 декабря 1992 г. N 724</w:t>
      </w:r>
    </w:p>
    <w:p w:rsidR="00D2030E" w:rsidRDefault="00D2030E">
      <w:pPr>
        <w:pStyle w:val="ConsPlusTitle"/>
        <w:jc w:val="center"/>
      </w:pPr>
    </w:p>
    <w:p w:rsidR="00D2030E" w:rsidRDefault="00D2030E">
      <w:pPr>
        <w:pStyle w:val="ConsPlusTitle"/>
        <w:jc w:val="center"/>
      </w:pPr>
      <w:r>
        <w:t>ОБ УТВЕРЖДЕНИИ ПЕРЕЧНЯ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</w:t>
      </w:r>
    </w:p>
    <w:p w:rsidR="00D2030E" w:rsidRDefault="00D203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030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030E" w:rsidRDefault="00D203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от 16.12.1996 N 802,</w:t>
            </w:r>
          </w:p>
          <w:p w:rsidR="00D2030E" w:rsidRDefault="00D203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Совмина от 13.05.2000 N 673,</w:t>
            </w:r>
          </w:p>
          <w:p w:rsidR="00D2030E" w:rsidRDefault="00D203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31.05.2023 N 348)</w:t>
            </w:r>
          </w:p>
        </w:tc>
      </w:tr>
    </w:tbl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ind w:firstLine="540"/>
        <w:jc w:val="both"/>
      </w:pPr>
      <w:r>
        <w:t>На основании части второй статьи 48 Закона Республики Беларусь от 17 апреля 1992 г. N 1596-XII "О пенсионном обеспечении" Совет Министров Республики Беларусь ПОСТАНОВЛЯЕТ:</w:t>
      </w:r>
    </w:p>
    <w:p w:rsidR="00D2030E" w:rsidRDefault="00D2030E">
      <w:pPr>
        <w:pStyle w:val="ConsPlusNormal"/>
        <w:jc w:val="both"/>
      </w:pPr>
      <w:r>
        <w:t>(преамбула в ред. постановления Совмина от 31.05.2023 N 348)</w:t>
      </w:r>
    </w:p>
    <w:p w:rsidR="00D2030E" w:rsidRDefault="00D2030E">
      <w:pPr>
        <w:pStyle w:val="ConsPlusNormal"/>
        <w:spacing w:before="200"/>
        <w:ind w:firstLine="540"/>
        <w:jc w:val="both"/>
      </w:pPr>
      <w:r>
        <w:t>1. Утвердить перечень учреждений, организаций и должностей, работа в которых дает право на пенсию за выслугу лет отдельным категориям работников (прилагается).</w:t>
      </w:r>
    </w:p>
    <w:p w:rsidR="00D2030E" w:rsidRDefault="00D2030E">
      <w:pPr>
        <w:pStyle w:val="ConsPlusNormal"/>
        <w:jc w:val="both"/>
      </w:pPr>
      <w:r>
        <w:t>(в ред. постановления Совмина от 31.05.2023 N 348)</w:t>
      </w:r>
    </w:p>
    <w:p w:rsidR="00D2030E" w:rsidRDefault="00D2030E">
      <w:pPr>
        <w:pStyle w:val="ConsPlusNormal"/>
        <w:spacing w:before="200"/>
        <w:ind w:firstLine="540"/>
        <w:jc w:val="both"/>
      </w:pPr>
      <w:r>
        <w:t>В специальный стаж работы, который дает право на пенсию за выслугу лет отдельным категориям медицинских и педагогических работников, засчитывается работа, предусмотренная утвержденным настоящим постановлением перечнем, выполняемая в течение полного рабочего дня.</w:t>
      </w:r>
    </w:p>
    <w:p w:rsidR="00D2030E" w:rsidRDefault="00D2030E">
      <w:pPr>
        <w:pStyle w:val="ConsPlusNormal"/>
        <w:jc w:val="both"/>
      </w:pPr>
      <w:r>
        <w:t>(в ред. постановления Совмина от 31.05.2023 N 348)</w:t>
      </w:r>
    </w:p>
    <w:p w:rsidR="00D2030E" w:rsidRDefault="00D2030E">
      <w:pPr>
        <w:pStyle w:val="ConsPlusNormal"/>
        <w:spacing w:before="200"/>
        <w:ind w:firstLine="540"/>
        <w:jc w:val="both"/>
      </w:pPr>
      <w:r>
        <w:t>2. Пенсии за выслугу лет работникам просвещения и здравоохранения, назначенные до 1 января 1993 г., подлежат перерасчету по условиям и нормам Закона "О пенсионном обеспечении". Пенсионерам, не имеющим права на пенсию за выслугу лет по условиям указанного Закона, пенсии сохраняются в ранее назначенных размерах, но не менее минимального размера пенсии по возрасту. Выплата этих пенсий осуществляется в порядке, установленном статьей 83 Закона Республики Беларусь "О пенсионном обеспечении".</w:t>
      </w: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jc w:val="both"/>
      </w:pPr>
      <w:r>
        <w:t>Первый заместитель Председателя Совета Министров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2030E">
        <w:tc>
          <w:tcPr>
            <w:tcW w:w="5103" w:type="dxa"/>
          </w:tcPr>
          <w:p w:rsidR="00D2030E" w:rsidRDefault="00D2030E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D2030E" w:rsidRDefault="00D2030E">
            <w:pPr>
              <w:pStyle w:val="ConsPlusNormal"/>
              <w:spacing w:before="200"/>
              <w:jc w:val="right"/>
            </w:pPr>
            <w:r>
              <w:t>М.Мясникович</w:t>
            </w:r>
          </w:p>
        </w:tc>
      </w:tr>
    </w:tbl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jc w:val="both"/>
      </w:pPr>
      <w:r>
        <w:t>Управляющий Делами Совета Министров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2030E">
        <w:tc>
          <w:tcPr>
            <w:tcW w:w="5103" w:type="dxa"/>
          </w:tcPr>
          <w:p w:rsidR="00D2030E" w:rsidRDefault="00D2030E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D2030E" w:rsidRDefault="00D2030E">
            <w:pPr>
              <w:pStyle w:val="ConsPlusNormal"/>
              <w:spacing w:before="200"/>
              <w:jc w:val="right"/>
            </w:pPr>
            <w:r>
              <w:t>Н.Кавко</w:t>
            </w:r>
          </w:p>
        </w:tc>
      </w:tr>
    </w:tbl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D2030E" w:rsidRDefault="00D2030E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D2030E" w:rsidRDefault="00D2030E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D2030E" w:rsidRDefault="00D2030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D2030E" w:rsidRDefault="00D2030E">
      <w:pPr>
        <w:pStyle w:val="ConsPlusNonformat"/>
        <w:jc w:val="both"/>
      </w:pPr>
      <w:r>
        <w:t xml:space="preserve">                                                        01.12.1992 N 724</w:t>
      </w: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Title"/>
        <w:jc w:val="center"/>
      </w:pPr>
      <w:bookmarkStart w:id="1" w:name="Par40"/>
      <w:bookmarkEnd w:id="1"/>
      <w:r>
        <w:t>ПЕРЕЧЕНЬ</w:t>
      </w:r>
    </w:p>
    <w:p w:rsidR="00D2030E" w:rsidRDefault="00D2030E">
      <w:pPr>
        <w:pStyle w:val="ConsPlusTitle"/>
        <w:jc w:val="center"/>
      </w:pPr>
      <w:r>
        <w:t>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</w:t>
      </w:r>
    </w:p>
    <w:p w:rsidR="00D2030E" w:rsidRDefault="00D203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030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030E" w:rsidRDefault="00D203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постановлений Правительства от 16.12.1996 N 802,</w:t>
            </w:r>
          </w:p>
          <w:p w:rsidR="00D2030E" w:rsidRDefault="00D203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Совмина от 13.05.2000 N 673,</w:t>
            </w:r>
          </w:p>
          <w:p w:rsidR="00D2030E" w:rsidRDefault="00D203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31.05.2023 N 348)</w:t>
            </w:r>
          </w:p>
        </w:tc>
      </w:tr>
    </w:tbl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jc w:val="both"/>
        <w:sectPr w:rsidR="00D2030E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0"/>
        <w:gridCol w:w="6075"/>
      </w:tblGrid>
      <w:tr w:rsidR="00D2030E"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0E" w:rsidRDefault="00D2030E">
            <w:pPr>
              <w:pStyle w:val="ConsPlusNormal"/>
              <w:jc w:val="center"/>
            </w:pPr>
            <w:r>
              <w:lastRenderedPageBreak/>
              <w:t>Название учреждений и организаций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30E" w:rsidRDefault="00D2030E">
            <w:pPr>
              <w:pStyle w:val="ConsPlusNormal"/>
              <w:jc w:val="center"/>
            </w:pPr>
            <w:r>
              <w:t>Название должностей</w:t>
            </w:r>
          </w:p>
        </w:tc>
      </w:tr>
      <w:tr w:rsidR="00D2030E">
        <w:tc>
          <w:tcPr>
            <w:tcW w:w="11565" w:type="dxa"/>
            <w:gridSpan w:val="2"/>
            <w:tcBorders>
              <w:top w:val="single" w:sz="4" w:space="0" w:color="auto"/>
            </w:tcBorders>
          </w:tcPr>
          <w:p w:rsidR="00D2030E" w:rsidRDefault="00D2030E">
            <w:pPr>
              <w:pStyle w:val="ConsPlusNormal"/>
              <w:jc w:val="center"/>
              <w:outlineLvl w:val="1"/>
            </w:pPr>
            <w:bookmarkStart w:id="2" w:name="Par48"/>
            <w:bookmarkEnd w:id="2"/>
            <w:r>
              <w:rPr>
                <w:b/>
                <w:bCs/>
              </w:rPr>
              <w:t>I. МЕДИЦИНСКИЕ РАБОТНИКИ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center"/>
              <w:outlineLvl w:val="2"/>
            </w:pPr>
            <w:r>
              <w:rPr>
                <w:b/>
                <w:bCs/>
              </w:rPr>
              <w:t>1. Лечебно-профилактические учреждения</w:t>
            </w:r>
          </w:p>
        </w:tc>
      </w:tr>
      <w:tr w:rsidR="00D2030E">
        <w:tc>
          <w:tcPr>
            <w:tcW w:w="5490" w:type="dxa"/>
            <w:vMerge w:val="restart"/>
          </w:tcPr>
          <w:p w:rsidR="00D2030E" w:rsidRDefault="00D2030E">
            <w:pPr>
              <w:pStyle w:val="ConsPlusNormal"/>
            </w:pPr>
            <w:r>
              <w:t>Больничные учреждения (независимо от названия), специализированные центры, диспансеры &lt;*&gt;; родильные дома, дома ребенка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 стационаров &lt;**&gt;: хирург, сердечно-сосудистый хирург, нейрохирург, торакальный хирург, стоматолог-хирург, офтальмолог, онколог, уролог, стоматолог, акушер-гинеколог, кардиолог, гематолог, травматолог-ортопед, оториноларинголог, педиатр-неонатолог, педиатр, проктолог, токсиколог, радиолог, психиатр, психиатр детский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 &lt;**&gt;: анестезиолог-реаниматолог, бактериолог, вирусолог, патологоанатом, рентгенолог, эндоскопист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врачи-лаборанты, врачи приемного покоя (отделения)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 стационаров (независимо от названия должности) психиатрических (психоневрологических) лечебно-профилактических учреждений и отделений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медицинские сестры стационаров: процедурные, операционные, по массажу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медицинские сестры-анестезисты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медицинские сестры отделений: хирургических, педиатрических, неврологических, физиотерапевтических, токсикологических, анестезиологии и реанимации, недоношенных детей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медицинские сестры отделений (кабинетов): приемных, лучевой диагностики и лучевой терапии (кроме кабинетов ультразвуковых излучений)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акушерки и фельдшеры стационаров, рентгенолаборанты, фельдшеры-лаборанты, лаборанты, дезинфекторы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both"/>
            </w:pPr>
            <w:r>
              <w:t>(позиция в ред. постановления Совмина от 31.05.2023 N 348)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Станции скорой и неотложной медицинской помощи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врачи, фельдшеры и медицинские сестры выездных бригад</w:t>
            </w:r>
          </w:p>
        </w:tc>
      </w:tr>
      <w:tr w:rsidR="00D2030E">
        <w:tc>
          <w:tcPr>
            <w:tcW w:w="5490" w:type="dxa"/>
            <w:vMerge w:val="restart"/>
          </w:tcPr>
          <w:p w:rsidR="00D2030E" w:rsidRDefault="00D2030E">
            <w:pPr>
              <w:pStyle w:val="ConsPlusNormal"/>
            </w:pPr>
            <w:r>
              <w:t xml:space="preserve">Амбулаторно-поликлинические учреждения </w:t>
            </w:r>
            <w:r>
              <w:lastRenderedPageBreak/>
              <w:t>(поликлиники, амбулатории диагностические центры и другие), кроме учреждений, находящихся в сельской местности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lastRenderedPageBreak/>
              <w:t xml:space="preserve">врачи &lt;**&gt;: врач общей практики, терапевт участковый, </w:t>
            </w:r>
            <w:r>
              <w:lastRenderedPageBreak/>
              <w:t>стоматолог, стоматолог-хирург, стоматолог-ортопед, стоматолог-ортодонт, педиатр участковый, хирург, детский хирург, бактериолог, вирусолог, рентгенолог, радиолог, врач-лаборант, зубной врач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медицинские сестры: участковые, операционные, по массажу, физиотерапевтических кабинетов, процедурных кабинетов, отделений и кабинетов лучевой диагностики и лучевой терапии (за исключением кабинетов ультразвуковых изучений)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рентгенолаборанты, зубные техники, фельдшеры-лаборанты, лаборанты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Лечебно-профилактические учреждения, находящиеся в сельской местности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 стационаров и амбулаторий (независимо от названия должности), фельдшеры, фельдшеры-акушерки, акушерки, зубные врачи, медицинские сестры фельдшерско-акушерских пунктов и амбулаторий, заведующие фельдшерско-акушерскими пунктами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center"/>
              <w:outlineLvl w:val="2"/>
            </w:pPr>
            <w:r>
              <w:rPr>
                <w:b/>
                <w:bCs/>
              </w:rPr>
              <w:t>2. Учреждения судебной медицины и патологоанатомической службы</w:t>
            </w:r>
          </w:p>
        </w:tc>
      </w:tr>
      <w:tr w:rsidR="00D2030E">
        <w:tc>
          <w:tcPr>
            <w:tcW w:w="5490" w:type="dxa"/>
            <w:vMerge w:val="restart"/>
          </w:tcPr>
          <w:p w:rsidR="00D2030E" w:rsidRDefault="00D2030E">
            <w:pPr>
              <w:pStyle w:val="ConsPlusNormal"/>
            </w:pPr>
            <w:r>
              <w:t>Районные, межрайонные и городские отделения (бюро) судебно-медицинской экспертизы, патологоанатомические отделения (бюро)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 - судебно-медицинские эксперты, врачи-патологоанатомы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фельдшеры-лаборанты, лаборанты, санитары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center"/>
              <w:outlineLvl w:val="2"/>
            </w:pPr>
            <w:r>
              <w:rPr>
                <w:b/>
                <w:bCs/>
              </w:rPr>
              <w:t>3. Санитарно-профилактические учреждения</w:t>
            </w:r>
          </w:p>
        </w:tc>
      </w:tr>
      <w:tr w:rsidR="00D2030E">
        <w:tc>
          <w:tcPr>
            <w:tcW w:w="5490" w:type="dxa"/>
            <w:vMerge w:val="restart"/>
          </w:tcPr>
          <w:p w:rsidR="00D2030E" w:rsidRDefault="00D2030E">
            <w:pPr>
              <w:pStyle w:val="ConsPlusNormal"/>
            </w:pPr>
            <w:r>
              <w:t>Центры гигиены и эпидемиологии, центры профилактической дезинфекции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врачи: бактериолог, вирусолог, токсиколог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фельдшеры-лаборанты, лаборанты, дератизаторы, дезинфекторы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center"/>
              <w:outlineLvl w:val="2"/>
            </w:pPr>
            <w:r>
              <w:rPr>
                <w:b/>
                <w:bCs/>
              </w:rPr>
              <w:t>4. Аптечные учреждения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  <w:jc w:val="both"/>
            </w:pPr>
            <w:r>
              <w:t>Аптеки (независимо от названия)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провизоры-технологи и фармацевты, занятые изготовлением лекарств, концентратов и полуфабрикатов, провизоры-аналитики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Контрольно-аналитические лаборатории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провизоры-аналитики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Аптечные склады (базы)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заведующие, провизоры и фармацевты отделов ядов, занятые расфасовкой и отпуском ядовитых лекарственных средств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center"/>
              <w:outlineLvl w:val="2"/>
            </w:pPr>
            <w:r>
              <w:rPr>
                <w:b/>
                <w:bCs/>
              </w:rPr>
              <w:t>5. Учреждения социального обеспечения</w:t>
            </w:r>
          </w:p>
        </w:tc>
      </w:tr>
      <w:tr w:rsidR="00D2030E">
        <w:tc>
          <w:tcPr>
            <w:tcW w:w="5490" w:type="dxa"/>
            <w:vMerge w:val="restart"/>
          </w:tcPr>
          <w:p w:rsidR="00D2030E" w:rsidRDefault="00D2030E">
            <w:pPr>
              <w:pStyle w:val="ConsPlusNormal"/>
            </w:pPr>
            <w:r>
              <w:lastRenderedPageBreak/>
              <w:t>Дома-интернаты для престарелых и инвалидов, детские дома-интернаты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врачи: психиатр, невропатолог, стоматолог, зубной врач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фельдшеры, медицинские сестры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Дома-интернаты для инвалидов психоневрологического профиля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врачи, зубные врачи, фельдшеры, медицинские сестры</w:t>
            </w:r>
          </w:p>
        </w:tc>
      </w:tr>
      <w:tr w:rsidR="00D2030E">
        <w:tc>
          <w:tcPr>
            <w:tcW w:w="5490" w:type="dxa"/>
            <w:vMerge w:val="restart"/>
          </w:tcPr>
          <w:p w:rsidR="00D2030E" w:rsidRDefault="00D2030E">
            <w:pPr>
              <w:pStyle w:val="ConsPlusNormal"/>
            </w:pPr>
            <w:r>
              <w:t>Протезно-ортопедические восстановительные центры и их филиалы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врачи: ортопед-травматолог-протезист, стоматолог, зубной врач</w:t>
            </w:r>
          </w:p>
        </w:tc>
      </w:tr>
      <w:tr w:rsidR="00D2030E">
        <w:tc>
          <w:tcPr>
            <w:tcW w:w="5490" w:type="dxa"/>
            <w:vMerge/>
          </w:tcPr>
          <w:p w:rsidR="00D2030E" w:rsidRDefault="00D2030E">
            <w:pPr>
              <w:pStyle w:val="ConsPlusNormal"/>
              <w:jc w:val="both"/>
            </w:pP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фельдшеры, медицинские сестры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center"/>
              <w:outlineLvl w:val="1"/>
            </w:pPr>
            <w:bookmarkStart w:id="3" w:name="Par93"/>
            <w:bookmarkEnd w:id="3"/>
            <w:r>
              <w:rPr>
                <w:b/>
                <w:bCs/>
              </w:rPr>
              <w:t>II. ПЕДАГОГИЧЕСКИЕ РАБОТНИКИ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center"/>
              <w:outlineLvl w:val="2"/>
            </w:pPr>
            <w:r>
              <w:rPr>
                <w:b/>
                <w:bCs/>
              </w:rPr>
              <w:t>1. Учебно-воспитательные учреждения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Начальные, базовые, средние школы (независимо от названия), школы-сады, гимназии, лицеи; школы-интернаты всех типов и названий; детские дома, детские дома семейного типа; экспериментальный социально-педагогический комплекс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директора (начальники, заведующие), их заместители по учебной, учебно-воспитательной, воспитательной работе, учителя всех специальностей, учителя-дефектологи, учителя-логопеды, воспитатели, преподаватели, педагоги-организаторы, родители - воспитатели детских домов семейного типа, социальные педагоги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both"/>
            </w:pPr>
            <w:r>
              <w:t>(в ред. постановления Совмина от 13.05.2000 N 673)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Межшкольные учебно-производственные комбинаты, межшкольные компьютерные центры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учителя всех специальностей, мастера производственного обучения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Профессионально-технические учебные заведения, региональные центры профессионального образования, комплексы, созданные на базе профессионально-технических училищ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директора, их заместители: по учебной, учебно-производственной, учебно-воспитательной, воспитательной работе, производственному обучению, мастера производственного обучения, преподаватели, воспитатели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Детские сады, детские ясли-сады, ясли всех типов и названий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заведующие, воспитатели-методисты, воспитатели, учителя-дефектологи, учителя-логопеды</w:t>
            </w:r>
          </w:p>
        </w:tc>
      </w:tr>
      <w:tr w:rsidR="00D2030E">
        <w:tc>
          <w:tcPr>
            <w:tcW w:w="5490" w:type="dxa"/>
          </w:tcPr>
          <w:p w:rsidR="00D2030E" w:rsidRDefault="00D2030E">
            <w:pPr>
              <w:pStyle w:val="ConsPlusNormal"/>
            </w:pPr>
            <w:r>
              <w:t>Суворовское военное училище</w:t>
            </w:r>
          </w:p>
        </w:tc>
        <w:tc>
          <w:tcPr>
            <w:tcW w:w="6075" w:type="dxa"/>
          </w:tcPr>
          <w:p w:rsidR="00D2030E" w:rsidRDefault="00D2030E">
            <w:pPr>
              <w:pStyle w:val="ConsPlusNormal"/>
            </w:pPr>
            <w:r>
              <w:t>преподаватели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both"/>
            </w:pPr>
            <w:r>
              <w:t>(позиция введена постановлением Правительства от 16.12.1996 N 802)</w:t>
            </w:r>
          </w:p>
        </w:tc>
      </w:tr>
      <w:tr w:rsidR="00D2030E">
        <w:tc>
          <w:tcPr>
            <w:tcW w:w="11565" w:type="dxa"/>
            <w:gridSpan w:val="2"/>
          </w:tcPr>
          <w:p w:rsidR="00D2030E" w:rsidRDefault="00D2030E">
            <w:pPr>
              <w:pStyle w:val="ConsPlusNormal"/>
              <w:jc w:val="center"/>
              <w:outlineLvl w:val="2"/>
            </w:pPr>
            <w:r>
              <w:rPr>
                <w:b/>
                <w:bCs/>
              </w:rPr>
              <w:t>2. Учреждения социального обеспечения</w:t>
            </w:r>
          </w:p>
        </w:tc>
      </w:tr>
      <w:tr w:rsidR="00D2030E">
        <w:tc>
          <w:tcPr>
            <w:tcW w:w="5490" w:type="dxa"/>
            <w:tcBorders>
              <w:bottom w:val="single" w:sz="4" w:space="0" w:color="auto"/>
            </w:tcBorders>
          </w:tcPr>
          <w:p w:rsidR="00D2030E" w:rsidRDefault="00D2030E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D2030E" w:rsidRDefault="00D2030E">
            <w:pPr>
              <w:pStyle w:val="ConsPlusNormal"/>
            </w:pPr>
            <w:r>
              <w:t xml:space="preserve">директора, их заместители по учебно-воспитательной работе, учителя, воспитатели, педагоги-воспитатели, </w:t>
            </w:r>
            <w:r>
              <w:lastRenderedPageBreak/>
              <w:t>воспитатели-руководители, сурдопедагоги, дефектологи</w:t>
            </w:r>
          </w:p>
        </w:tc>
      </w:tr>
    </w:tbl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ind w:firstLine="540"/>
        <w:jc w:val="both"/>
      </w:pPr>
      <w:r>
        <w:t>--------------------------------</w:t>
      </w:r>
    </w:p>
    <w:p w:rsidR="00D2030E" w:rsidRDefault="00D2030E">
      <w:pPr>
        <w:pStyle w:val="ConsPlusNormal"/>
        <w:spacing w:before="200"/>
        <w:ind w:firstLine="540"/>
        <w:jc w:val="both"/>
      </w:pPr>
      <w:bookmarkStart w:id="4" w:name="Par112"/>
      <w:bookmarkEnd w:id="4"/>
      <w:r>
        <w:t>&lt;*&gt; Все перечисленные учреждения при наличии стационара.</w:t>
      </w:r>
    </w:p>
    <w:p w:rsidR="00D2030E" w:rsidRDefault="00D2030E">
      <w:pPr>
        <w:pStyle w:val="ConsPlusNormal"/>
        <w:spacing w:before="200"/>
        <w:ind w:firstLine="540"/>
        <w:jc w:val="both"/>
      </w:pPr>
      <w:bookmarkStart w:id="5" w:name="Par113"/>
      <w:bookmarkEnd w:id="5"/>
      <w:r>
        <w:t>&lt;**&gt; Руководители структурных подразделений (заведующие, начальники соответствующих профильных отделений) относятся к кругу лиц, пользующихся правом на пенсию за выслугу лет.</w:t>
      </w: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ind w:firstLine="540"/>
        <w:jc w:val="both"/>
      </w:pPr>
      <w:r>
        <w:t>Примечания:</w:t>
      </w:r>
    </w:p>
    <w:p w:rsidR="00D2030E" w:rsidRDefault="00D2030E">
      <w:pPr>
        <w:pStyle w:val="ConsPlusNormal"/>
        <w:spacing w:before="200"/>
        <w:ind w:firstLine="540"/>
        <w:jc w:val="both"/>
      </w:pPr>
      <w:r>
        <w:t>1. Работа по специальности в учреждениях, организациях и на должностях, предусмотренных настоящим перечнем, дает право на пенсию за выслугу лет независимо от ведомственной принадлежности учреждения или организации.</w:t>
      </w:r>
    </w:p>
    <w:p w:rsidR="00D2030E" w:rsidRDefault="00D2030E">
      <w:pPr>
        <w:pStyle w:val="ConsPlusNormal"/>
        <w:spacing w:before="200"/>
        <w:ind w:firstLine="540"/>
        <w:jc w:val="both"/>
      </w:pPr>
      <w:r>
        <w:t>2. При исчислении специального стажа для назначения пенсии за выслугу лет отдельным категориям медицинских и педагогических работников допускается суммирование работы, указанной в разделах I и II настоящего перечня.</w:t>
      </w:r>
    </w:p>
    <w:p w:rsidR="00D2030E" w:rsidRDefault="00D2030E">
      <w:pPr>
        <w:pStyle w:val="ConsPlusNormal"/>
        <w:spacing w:before="200"/>
        <w:ind w:firstLine="540"/>
        <w:jc w:val="both"/>
      </w:pPr>
      <w:r>
        <w:t>3. Настоящий перечень распространяется на должности с названием "старший".</w:t>
      </w: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jc w:val="both"/>
      </w:pPr>
    </w:p>
    <w:p w:rsidR="00D2030E" w:rsidRDefault="00D203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030E" w:rsidRDefault="00D2030E">
      <w:pPr>
        <w:pStyle w:val="ConsPlusNormal"/>
        <w:rPr>
          <w:sz w:val="16"/>
          <w:szCs w:val="16"/>
        </w:rPr>
      </w:pPr>
    </w:p>
    <w:p w:rsidR="00D2030E" w:rsidRDefault="00D2030E">
      <w:pPr>
        <w:pStyle w:val="ConsPlusNormal"/>
      </w:pPr>
    </w:p>
    <w:sectPr w:rsidR="00D2030E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7C"/>
    <w:rsid w:val="003730CF"/>
    <w:rsid w:val="0066107C"/>
    <w:rsid w:val="00D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7474</Characters>
  <Application>Microsoft Office Word</Application>
  <DocSecurity>2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Олехнович Наталья Сергеевна</dc:creator>
  <cp:lastModifiedBy>Олехнович Наталья Сергеевна</cp:lastModifiedBy>
  <cp:revision>2</cp:revision>
  <dcterms:created xsi:type="dcterms:W3CDTF">2024-05-21T07:46:00Z</dcterms:created>
  <dcterms:modified xsi:type="dcterms:W3CDTF">2024-05-21T07:46:00Z</dcterms:modified>
</cp:coreProperties>
</file>